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A2F35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2A2F35"/>
          <w:sz w:val="44"/>
          <w:szCs w:val="44"/>
          <w:shd w:val="clear" w:fill="FFFFFF"/>
          <w:lang w:val="en-US" w:eastAsia="zh-CN"/>
        </w:rPr>
        <w:t>2020届毕业论文自主查重流程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黑体" w:hAnsi="宋体" w:eastAsia="黑体" w:cs="黑体"/>
          <w:color w:val="2A2F35"/>
          <w:sz w:val="32"/>
          <w:szCs w:val="32"/>
          <w:lang w:val="en-US" w:eastAsia="zh-CN" w:bidi="ar-SA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黑体" w:hAnsi="宋体" w:eastAsia="黑体" w:cs="黑体"/>
          <w:color w:val="2A2F35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color w:val="2A2F35"/>
          <w:sz w:val="32"/>
          <w:szCs w:val="32"/>
          <w:lang w:val="en-US" w:eastAsia="zh-CN" w:bidi="ar-SA"/>
        </w:rPr>
        <w:t>一、基本原则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A2F3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A2F35"/>
          <w:kern w:val="0"/>
          <w:sz w:val="32"/>
          <w:szCs w:val="32"/>
          <w:lang w:val="en-US" w:eastAsia="zh-CN" w:bidi="ar"/>
        </w:rPr>
        <w:t>2020届毕业论文自主查重工作的基本原则是：学校统筹、学院自理、学生自愿。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黑体" w:hAnsi="宋体" w:eastAsia="黑体" w:cs="黑体"/>
          <w:color w:val="2A2F35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color w:val="2A2F35"/>
          <w:sz w:val="32"/>
          <w:szCs w:val="32"/>
          <w:lang w:val="en-US" w:eastAsia="zh-CN" w:bidi="ar-SA"/>
        </w:rPr>
        <w:t>二、使用系统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2A2F3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A2F35"/>
          <w:kern w:val="0"/>
          <w:sz w:val="32"/>
          <w:szCs w:val="32"/>
          <w:lang w:val="en-US" w:eastAsia="zh-CN" w:bidi="ar"/>
        </w:rPr>
        <w:t>自主检测系统为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：“</w:t>
      </w:r>
      <w:r>
        <w:rPr>
          <w:rFonts w:hint="default" w:ascii="仿宋_GB2312" w:hAnsi="仿宋_GB2312" w:eastAsia="仿宋_GB2312" w:cs="仿宋_GB2312"/>
          <w:color w:val="2A2F35"/>
          <w:sz w:val="32"/>
          <w:szCs w:val="32"/>
        </w:rPr>
        <w:t>中国知网大学生论文抄袭检测系统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”，</w:t>
      </w: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eastAsia="zh-CN"/>
        </w:rPr>
        <w:t>网址：</w:t>
      </w:r>
      <w:r>
        <w:rPr>
          <w:rFonts w:hint="default" w:ascii="仿宋_GB2312" w:hAnsi="仿宋_GB2312" w:eastAsia="仿宋_GB2312" w:cs="仿宋_GB2312"/>
          <w:color w:val="2A2F35"/>
          <w:sz w:val="32"/>
          <w:szCs w:val="32"/>
        </w:rPr>
        <w:fldChar w:fldCharType="begin"/>
      </w:r>
      <w:r>
        <w:rPr>
          <w:rFonts w:hint="default" w:ascii="仿宋_GB2312" w:hAnsi="仿宋_GB2312" w:eastAsia="仿宋_GB2312" w:cs="仿宋_GB2312"/>
          <w:color w:val="2A2F35"/>
          <w:sz w:val="32"/>
          <w:szCs w:val="32"/>
        </w:rPr>
        <w:instrText xml:space="preserve"> HYPERLINK "http://wtbu.check.cnki.net/，学生自主在本人所在学院申请查重检测。" </w:instrText>
      </w:r>
      <w:r>
        <w:rPr>
          <w:rFonts w:hint="default" w:ascii="仿宋_GB2312" w:hAnsi="仿宋_GB2312" w:eastAsia="仿宋_GB2312" w:cs="仿宋_GB2312"/>
          <w:color w:val="2A2F35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color w:val="2A2F35"/>
          <w:sz w:val="32"/>
          <w:szCs w:val="32"/>
        </w:rPr>
        <w:t>http://wtbu.check.cnki.net</w:t>
      </w:r>
      <w:r>
        <w:rPr>
          <w:rFonts w:hint="default" w:ascii="仿宋_GB2312" w:hAnsi="仿宋_GB2312" w:eastAsia="仿宋_GB2312" w:cs="仿宋_GB2312"/>
          <w:color w:val="2A2F35"/>
          <w:sz w:val="32"/>
          <w:szCs w:val="32"/>
        </w:rPr>
        <w:fldChar w:fldCharType="end"/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黑体" w:hAnsi="宋体" w:eastAsia="黑体" w:cs="黑体"/>
          <w:color w:val="2A2F35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color w:val="2A2F35"/>
          <w:sz w:val="32"/>
          <w:szCs w:val="32"/>
          <w:lang w:val="en-US" w:eastAsia="zh-CN" w:bidi="ar-SA"/>
        </w:rPr>
        <w:t>三、自主查重时间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A2F3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eastAsia="zh-CN"/>
        </w:rPr>
        <w:t>集中的查重检测时间为：</w:t>
      </w:r>
      <w:r>
        <w:rPr>
          <w:rFonts w:hint="default" w:ascii="仿宋_GB2312" w:hAnsi="仿宋_GB2312" w:eastAsia="仿宋_GB2312" w:cs="仿宋_GB2312"/>
          <w:color w:val="2A2F35"/>
          <w:sz w:val="32"/>
          <w:szCs w:val="32"/>
        </w:rPr>
        <w:t>4月</w:t>
      </w: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  <w:t>27</w:t>
      </w:r>
      <w:r>
        <w:rPr>
          <w:rFonts w:hint="default" w:ascii="仿宋_GB2312" w:hAnsi="仿宋_GB2312" w:eastAsia="仿宋_GB2312" w:cs="仿宋_GB2312"/>
          <w:color w:val="2A2F35"/>
          <w:sz w:val="32"/>
          <w:szCs w:val="32"/>
        </w:rPr>
        <w:t>日--5月8日</w:t>
      </w: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eastAsia="zh-CN"/>
        </w:rPr>
        <w:t>。其中学校给予的免费查重检测服务截止时间为</w:t>
      </w: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  <w:t>5月1日17点，学生逾期未使用则自动取消。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黑体" w:hAnsi="宋体" w:eastAsia="黑体" w:cs="黑体"/>
          <w:color w:val="2A2F35"/>
          <w:sz w:val="30"/>
          <w:szCs w:val="30"/>
          <w:lang w:val="en-US" w:eastAsia="zh-CN" w:bidi="ar-SA"/>
        </w:rPr>
      </w:pPr>
      <w:r>
        <w:rPr>
          <w:rFonts w:hint="eastAsia" w:ascii="黑体" w:hAnsi="宋体" w:eastAsia="黑体" w:cs="黑体"/>
          <w:color w:val="2A2F35"/>
          <w:sz w:val="30"/>
          <w:szCs w:val="30"/>
          <w:lang w:val="en-US" w:eastAsia="zh-CN" w:bidi="ar-SA"/>
        </w:rPr>
        <w:t>四、检测流程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2A2F35"/>
          <w:sz w:val="32"/>
          <w:szCs w:val="32"/>
          <w:lang w:val="en-US" w:eastAsia="zh-CN"/>
        </w:rPr>
        <w:t>1.学生缴费。</w:t>
      </w: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  <w:t>学生登录武汉工商学院校园统一支付平台，进行自主查重检测缴费，缴费标准为25元/次，缴费网址为：</w:t>
      </w: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  <w:instrText xml:space="preserve"> HYPERLINK "http://pay.wtbu.edu.cn/。学生每次只能申请一次查重权限。多次查重需多次缴费。" </w:instrText>
      </w: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  <w:t>http://pay.wtbu.edu.cn/。学生每次只能申请一次查重权限，多次查重需多次缴费。</w:t>
      </w: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  <w:t>学生需在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lang w:val="en-US" w:eastAsia="zh-CN"/>
        </w:rPr>
        <w:t>当日16点前</w:t>
      </w: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  <w:t>在支付平台完成缴费，以免影响开通查重权限。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  <w:t>缴费咨询QQ群：631252548</w:t>
      </w: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  <w:t>技术联系人：彭烈华，电话:13476282808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  <w:t>财务联系人：邹  琳, 电话:13871199442。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  <w:t>登录界面如下：</w:t>
      </w:r>
    </w:p>
    <w:p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4304030" cy="1801495"/>
            <wp:effectExtent l="0" t="0" r="127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403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2A2F35"/>
          <w:sz w:val="32"/>
          <w:szCs w:val="32"/>
          <w:lang w:val="en-US" w:eastAsia="zh-CN"/>
        </w:rPr>
        <w:t>2.教务部反馈缴费明细</w:t>
      </w: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  <w:t>。在集中查重期间教务部每天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lang w:val="en-US" w:eastAsia="zh-CN"/>
        </w:rPr>
        <w:t>17点左右</w:t>
      </w: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  <w:t>反馈当日查重缴费明细给相关学院。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2A2F3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2A2F35"/>
          <w:sz w:val="32"/>
          <w:szCs w:val="32"/>
          <w:lang w:val="en-US" w:eastAsia="zh-CN"/>
        </w:rPr>
        <w:t>3.学院查重负责人开通查重权限。</w:t>
      </w: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  <w:t>学院查重工作负责人根据收费明细，于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lang w:val="en-US" w:eastAsia="zh-CN"/>
        </w:rPr>
        <w:t>第二天上午10点</w:t>
      </w: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  <w:t>前开通本单位缴费学生的查重权限。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2A2F35"/>
          <w:sz w:val="32"/>
          <w:szCs w:val="32"/>
          <w:lang w:val="en-US" w:eastAsia="zh-CN"/>
        </w:rPr>
        <w:t>4.学生上传检测。</w:t>
      </w: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  <w:t>学生于缴费过后的第二天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lang w:val="en-US" w:eastAsia="zh-CN"/>
        </w:rPr>
        <w:t>上午10点后</w:t>
      </w: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  <w:t>登录查重检测系统，上传论文检测，查看检测结果。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  <w:t>上传论文的界面如下：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color w:val="2A2F35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2A2F35"/>
          <w:sz w:val="32"/>
          <w:szCs w:val="32"/>
          <w:lang w:val="en-US" w:eastAsia="zh-CN"/>
        </w:rPr>
        <w:drawing>
          <wp:inline distT="0" distB="0" distL="114300" distR="114300">
            <wp:extent cx="5267325" cy="3874770"/>
            <wp:effectExtent l="0" t="0" r="9525" b="1143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7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宋体" w:eastAsia="黑体" w:cs="黑体"/>
          <w:color w:val="2A2F35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color w:val="2A2F35"/>
          <w:kern w:val="0"/>
          <w:sz w:val="32"/>
          <w:szCs w:val="32"/>
          <w:lang w:val="en-US" w:eastAsia="zh-CN" w:bidi="ar-SA"/>
        </w:rPr>
        <w:t>五、其他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2A2F3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  <w:t>为保障学生账号安全，学生在获得检测系统账号和密码后，及时登录检测系统修改密码并绑定本人手机号码。申请自主查重的学生在自主检测的前一天在学校支付平台缴费，第二天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lang w:val="en-US" w:eastAsia="zh-CN"/>
        </w:rPr>
        <w:t>上午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lang w:val="en-US" w:eastAsia="zh-CN"/>
        </w:rPr>
        <w:t>10点</w:t>
      </w:r>
      <w:r>
        <w:rPr>
          <w:rFonts w:hint="eastAsia" w:ascii="仿宋_GB2312" w:hAnsi="仿宋_GB2312" w:eastAsia="仿宋_GB2312" w:cs="仿宋_GB2312"/>
          <w:color w:val="2A2F35"/>
          <w:sz w:val="32"/>
          <w:szCs w:val="32"/>
          <w:lang w:val="en-US" w:eastAsia="zh-CN"/>
        </w:rPr>
        <w:t>后及时上传检测。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right"/>
        <w:textAlignment w:val="auto"/>
        <w:rPr>
          <w:rFonts w:hint="default" w:ascii="仿宋_GB2312" w:hAnsi="仿宋_GB2312" w:eastAsia="仿宋_GB2312" w:cs="仿宋_GB2312"/>
          <w:color w:val="2A2F35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A013A"/>
    <w:rsid w:val="00D56517"/>
    <w:rsid w:val="01D7117F"/>
    <w:rsid w:val="02490BE5"/>
    <w:rsid w:val="051A6571"/>
    <w:rsid w:val="0591163E"/>
    <w:rsid w:val="07945BA5"/>
    <w:rsid w:val="088B44F8"/>
    <w:rsid w:val="0938796D"/>
    <w:rsid w:val="0C551A18"/>
    <w:rsid w:val="0CB55C93"/>
    <w:rsid w:val="0CD3742F"/>
    <w:rsid w:val="0E2B07C7"/>
    <w:rsid w:val="0E2F31A3"/>
    <w:rsid w:val="0F6C2ADC"/>
    <w:rsid w:val="110D027B"/>
    <w:rsid w:val="11E07BE5"/>
    <w:rsid w:val="131E6AAA"/>
    <w:rsid w:val="1362202C"/>
    <w:rsid w:val="13A66188"/>
    <w:rsid w:val="14E02348"/>
    <w:rsid w:val="150C1305"/>
    <w:rsid w:val="15D85CE8"/>
    <w:rsid w:val="16A96DB1"/>
    <w:rsid w:val="18C87B1B"/>
    <w:rsid w:val="18E52213"/>
    <w:rsid w:val="18F64F88"/>
    <w:rsid w:val="19AE3FB4"/>
    <w:rsid w:val="19DA22AA"/>
    <w:rsid w:val="1AED3CD6"/>
    <w:rsid w:val="1AEF0B4A"/>
    <w:rsid w:val="1D855807"/>
    <w:rsid w:val="1DDD4115"/>
    <w:rsid w:val="1E6D551D"/>
    <w:rsid w:val="1EA63D81"/>
    <w:rsid w:val="1EB03BE1"/>
    <w:rsid w:val="1EE45F98"/>
    <w:rsid w:val="1FC72964"/>
    <w:rsid w:val="21DA4A5B"/>
    <w:rsid w:val="23060682"/>
    <w:rsid w:val="231E0A00"/>
    <w:rsid w:val="23C37002"/>
    <w:rsid w:val="23E71C1D"/>
    <w:rsid w:val="24101015"/>
    <w:rsid w:val="245C35C2"/>
    <w:rsid w:val="24FF3897"/>
    <w:rsid w:val="26FB6ED2"/>
    <w:rsid w:val="280F62E4"/>
    <w:rsid w:val="287F4FDD"/>
    <w:rsid w:val="2D080339"/>
    <w:rsid w:val="2D576FCF"/>
    <w:rsid w:val="2D9862D3"/>
    <w:rsid w:val="2E0F16BF"/>
    <w:rsid w:val="2FFA4A73"/>
    <w:rsid w:val="309E5DEA"/>
    <w:rsid w:val="31180570"/>
    <w:rsid w:val="33D24AC7"/>
    <w:rsid w:val="36134B8C"/>
    <w:rsid w:val="3647568B"/>
    <w:rsid w:val="365446ED"/>
    <w:rsid w:val="392755D4"/>
    <w:rsid w:val="396353E8"/>
    <w:rsid w:val="39773809"/>
    <w:rsid w:val="3A7D012D"/>
    <w:rsid w:val="3C462B55"/>
    <w:rsid w:val="3D5E36C2"/>
    <w:rsid w:val="3EFC743F"/>
    <w:rsid w:val="3F31196A"/>
    <w:rsid w:val="3F967372"/>
    <w:rsid w:val="3FF974AD"/>
    <w:rsid w:val="41184119"/>
    <w:rsid w:val="4159219F"/>
    <w:rsid w:val="41F5007D"/>
    <w:rsid w:val="423E14D8"/>
    <w:rsid w:val="42683E49"/>
    <w:rsid w:val="43FB3C0A"/>
    <w:rsid w:val="44502EF6"/>
    <w:rsid w:val="44856633"/>
    <w:rsid w:val="45767499"/>
    <w:rsid w:val="45921FCF"/>
    <w:rsid w:val="45AE1C64"/>
    <w:rsid w:val="45B13C6D"/>
    <w:rsid w:val="46502062"/>
    <w:rsid w:val="473A1E62"/>
    <w:rsid w:val="48EF01AE"/>
    <w:rsid w:val="48F81689"/>
    <w:rsid w:val="49857B73"/>
    <w:rsid w:val="499305B9"/>
    <w:rsid w:val="4A1E3D00"/>
    <w:rsid w:val="4A682713"/>
    <w:rsid w:val="4C387514"/>
    <w:rsid w:val="4E2F613C"/>
    <w:rsid w:val="4F0948AA"/>
    <w:rsid w:val="4F726585"/>
    <w:rsid w:val="503D4C7A"/>
    <w:rsid w:val="50F21BF8"/>
    <w:rsid w:val="51BC6858"/>
    <w:rsid w:val="52021C18"/>
    <w:rsid w:val="52F16CC5"/>
    <w:rsid w:val="53206A43"/>
    <w:rsid w:val="543F140D"/>
    <w:rsid w:val="592D2B54"/>
    <w:rsid w:val="59EB0B99"/>
    <w:rsid w:val="5BAA5F2B"/>
    <w:rsid w:val="5BCA41AE"/>
    <w:rsid w:val="5EF02A1A"/>
    <w:rsid w:val="5F8F5546"/>
    <w:rsid w:val="5F9E4084"/>
    <w:rsid w:val="600E002B"/>
    <w:rsid w:val="60601E21"/>
    <w:rsid w:val="60786F2F"/>
    <w:rsid w:val="659F2E7C"/>
    <w:rsid w:val="65DB1AAF"/>
    <w:rsid w:val="67F900A7"/>
    <w:rsid w:val="69385B94"/>
    <w:rsid w:val="6B2611D8"/>
    <w:rsid w:val="6CE92F9F"/>
    <w:rsid w:val="6D3F1235"/>
    <w:rsid w:val="6FC84B0B"/>
    <w:rsid w:val="71B478D3"/>
    <w:rsid w:val="71F019A1"/>
    <w:rsid w:val="72587812"/>
    <w:rsid w:val="72B20FF1"/>
    <w:rsid w:val="735F4ADD"/>
    <w:rsid w:val="74327559"/>
    <w:rsid w:val="74D62206"/>
    <w:rsid w:val="756A478A"/>
    <w:rsid w:val="768D0355"/>
    <w:rsid w:val="76FB5C5A"/>
    <w:rsid w:val="781059BF"/>
    <w:rsid w:val="78D513B8"/>
    <w:rsid w:val="7A3C04D0"/>
    <w:rsid w:val="7DE8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2020-04-24T10:56:49Z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